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3" w:rsidRPr="00786783" w:rsidRDefault="00786783" w:rsidP="00786783">
      <w:pPr>
        <w:autoSpaceDE w:val="0"/>
        <w:autoSpaceDN w:val="0"/>
        <w:adjustRightInd w:val="0"/>
        <w:spacing w:after="0" w:line="240" w:lineRule="auto"/>
        <w:jc w:val="center"/>
        <w:rPr>
          <w:rFonts w:ascii="CMSY10" w:hAnsi="CMSY10" w:cs="CMSY10"/>
          <w:sz w:val="24"/>
          <w:szCs w:val="24"/>
          <w:u w:val="single"/>
        </w:rPr>
      </w:pPr>
      <w:r w:rsidRPr="00786783">
        <w:rPr>
          <w:rFonts w:ascii="CMSY10" w:hAnsi="CMSY10" w:cs="CMSY10"/>
          <w:sz w:val="24"/>
          <w:szCs w:val="24"/>
          <w:u w:val="single"/>
        </w:rPr>
        <w:t>Free Colonization’s Quick Commands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a</w:t>
      </w:r>
      <w:proofErr w:type="gramEnd"/>
      <w:r>
        <w:rPr>
          <w:rFonts w:ascii="F16" w:hAnsi="F16" w:cs="F16"/>
          <w:sz w:val="24"/>
          <w:szCs w:val="24"/>
        </w:rPr>
        <w:t>: assign a trade route.</w:t>
      </w:r>
      <w:bookmarkStart w:id="0" w:name="_GoBack"/>
      <w:bookmarkEnd w:id="0"/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b</w:t>
      </w:r>
      <w:proofErr w:type="gramEnd"/>
      <w:r>
        <w:rPr>
          <w:rFonts w:ascii="F16" w:hAnsi="F16" w:cs="F16"/>
          <w:sz w:val="24"/>
          <w:szCs w:val="24"/>
        </w:rPr>
        <w:t>: build a colony, or join an existing colony.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c</w:t>
      </w:r>
      <w:proofErr w:type="gramEnd"/>
      <w:r>
        <w:rPr>
          <w:rFonts w:ascii="F16" w:hAnsi="F16" w:cs="F16"/>
          <w:sz w:val="24"/>
          <w:szCs w:val="24"/>
        </w:rPr>
        <w:t>: clear forest (requires 20 tools)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d</w:t>
      </w:r>
      <w:proofErr w:type="gramEnd"/>
      <w:r>
        <w:rPr>
          <w:rFonts w:ascii="F16" w:hAnsi="F16" w:cs="F16"/>
          <w:sz w:val="24"/>
          <w:szCs w:val="24"/>
        </w:rPr>
        <w:t>: disband the active unit.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e</w:t>
      </w:r>
      <w:proofErr w:type="gramEnd"/>
      <w:r>
        <w:rPr>
          <w:rFonts w:ascii="F16" w:hAnsi="F16" w:cs="F16"/>
          <w:sz w:val="24"/>
          <w:szCs w:val="24"/>
        </w:rPr>
        <w:t>: show the Europe panel.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f</w:t>
      </w:r>
      <w:proofErr w:type="gramEnd"/>
      <w:r>
        <w:rPr>
          <w:rFonts w:ascii="F16" w:hAnsi="F16" w:cs="F16"/>
          <w:sz w:val="24"/>
          <w:szCs w:val="24"/>
        </w:rPr>
        <w:t>: fortify.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g</w:t>
      </w:r>
      <w:proofErr w:type="gramEnd"/>
      <w:r>
        <w:rPr>
          <w:rFonts w:ascii="F16" w:hAnsi="F16" w:cs="F16"/>
          <w:sz w:val="24"/>
          <w:szCs w:val="24"/>
        </w:rPr>
        <w:t>: go to some destination tile.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h</w:t>
      </w:r>
      <w:proofErr w:type="gramEnd"/>
      <w:r>
        <w:rPr>
          <w:rFonts w:ascii="F16" w:hAnsi="F16" w:cs="F16"/>
          <w:sz w:val="24"/>
          <w:szCs w:val="24"/>
        </w:rPr>
        <w:t>: go to a settlement (or Europe if a ship).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l</w:t>
      </w:r>
      <w:proofErr w:type="gramEnd"/>
      <w:r>
        <w:rPr>
          <w:rFonts w:ascii="F16" w:hAnsi="F16" w:cs="F16"/>
          <w:sz w:val="24"/>
          <w:szCs w:val="24"/>
        </w:rPr>
        <w:t>: load (_</w:t>
      </w:r>
      <w:proofErr w:type="spellStart"/>
      <w:r>
        <w:rPr>
          <w:rFonts w:ascii="F16" w:hAnsi="F16" w:cs="F16"/>
          <w:sz w:val="24"/>
          <w:szCs w:val="24"/>
        </w:rPr>
        <w:t>ll</w:t>
      </w:r>
      <w:proofErr w:type="spellEnd"/>
      <w:r>
        <w:rPr>
          <w:rFonts w:ascii="F16" w:hAnsi="F16" w:cs="F16"/>
          <w:sz w:val="24"/>
          <w:szCs w:val="24"/>
        </w:rPr>
        <w:t xml:space="preserve"> up all holds already in use).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n</w:t>
      </w:r>
      <w:proofErr w:type="gramEnd"/>
      <w:r>
        <w:rPr>
          <w:rFonts w:ascii="F16" w:hAnsi="F16" w:cs="F16"/>
          <w:sz w:val="24"/>
          <w:szCs w:val="24"/>
        </w:rPr>
        <w:t>: rename the unit.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o</w:t>
      </w:r>
      <w:proofErr w:type="gramEnd"/>
      <w:r>
        <w:rPr>
          <w:rFonts w:ascii="F16" w:hAnsi="F16" w:cs="F16"/>
          <w:sz w:val="24"/>
          <w:szCs w:val="24"/>
        </w:rPr>
        <w:t xml:space="preserve">: execute </w:t>
      </w:r>
      <w:proofErr w:type="spellStart"/>
      <w:r>
        <w:rPr>
          <w:rFonts w:ascii="F16" w:hAnsi="F16" w:cs="F16"/>
          <w:sz w:val="24"/>
          <w:szCs w:val="24"/>
        </w:rPr>
        <w:t>goto</w:t>
      </w:r>
      <w:proofErr w:type="spellEnd"/>
      <w:r>
        <w:rPr>
          <w:rFonts w:ascii="F16" w:hAnsi="F16" w:cs="F16"/>
          <w:sz w:val="24"/>
          <w:szCs w:val="24"/>
        </w:rPr>
        <w:t xml:space="preserve"> orders immediately.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p</w:t>
      </w:r>
      <w:proofErr w:type="gramEnd"/>
      <w:r>
        <w:rPr>
          <w:rFonts w:ascii="F16" w:hAnsi="F16" w:cs="F16"/>
          <w:sz w:val="24"/>
          <w:szCs w:val="24"/>
        </w:rPr>
        <w:t>: plow the current tile (requires 20 tools).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r</w:t>
      </w:r>
      <w:proofErr w:type="gramEnd"/>
      <w:r>
        <w:rPr>
          <w:rFonts w:ascii="F16" w:hAnsi="F16" w:cs="F16"/>
          <w:sz w:val="24"/>
          <w:szCs w:val="24"/>
        </w:rPr>
        <w:t>: build a road on the current tile (requires 20 tools).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22" w:hAnsi="F22" w:cs="F22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38 </w:t>
      </w:r>
      <w:proofErr w:type="gramStart"/>
      <w:r>
        <w:rPr>
          <w:rFonts w:ascii="F22" w:hAnsi="F22" w:cs="F22"/>
          <w:sz w:val="24"/>
          <w:szCs w:val="24"/>
        </w:rPr>
        <w:t>CHAPTER</w:t>
      </w:r>
      <w:proofErr w:type="gramEnd"/>
      <w:r>
        <w:rPr>
          <w:rFonts w:ascii="F22" w:hAnsi="F22" w:cs="F22"/>
          <w:sz w:val="24"/>
          <w:szCs w:val="24"/>
        </w:rPr>
        <w:t xml:space="preserve"> 3. INTERFACE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s</w:t>
      </w:r>
      <w:proofErr w:type="gramEnd"/>
      <w:r>
        <w:rPr>
          <w:rFonts w:ascii="F16" w:hAnsi="F16" w:cs="F16"/>
          <w:sz w:val="24"/>
          <w:szCs w:val="24"/>
        </w:rPr>
        <w:t>: be a sentry (wait for something to happen).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t</w:t>
      </w:r>
      <w:proofErr w:type="gramEnd"/>
      <w:r>
        <w:rPr>
          <w:rFonts w:ascii="F16" w:hAnsi="F16" w:cs="F16"/>
          <w:sz w:val="24"/>
          <w:szCs w:val="24"/>
        </w:rPr>
        <w:t>: show trade routes.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u</w:t>
      </w:r>
      <w:proofErr w:type="gramEnd"/>
      <w:r>
        <w:rPr>
          <w:rFonts w:ascii="F16" w:hAnsi="F16" w:cs="F16"/>
          <w:sz w:val="24"/>
          <w:szCs w:val="24"/>
        </w:rPr>
        <w:t>: unload or dump cargo.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w</w:t>
      </w:r>
      <w:proofErr w:type="gramEnd"/>
      <w:r>
        <w:rPr>
          <w:rFonts w:ascii="F16" w:hAnsi="F16" w:cs="F16"/>
          <w:sz w:val="24"/>
          <w:szCs w:val="24"/>
        </w:rPr>
        <w:t>: wait for another unit to move.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z</w:t>
      </w:r>
      <w:proofErr w:type="gramEnd"/>
      <w:r>
        <w:rPr>
          <w:rFonts w:ascii="F16" w:hAnsi="F16" w:cs="F16"/>
          <w:sz w:val="24"/>
          <w:szCs w:val="24"/>
        </w:rPr>
        <w:t>: clear orders.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tab</w:t>
      </w:r>
      <w:proofErr w:type="gramEnd"/>
      <w:r>
        <w:rPr>
          <w:rFonts w:ascii="F16" w:hAnsi="F16" w:cs="F16"/>
          <w:sz w:val="24"/>
          <w:szCs w:val="24"/>
        </w:rPr>
        <w:t>: switch to next unit on tile, or to colony screen.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space</w:t>
      </w:r>
      <w:proofErr w:type="gramEnd"/>
      <w:r>
        <w:rPr>
          <w:rFonts w:ascii="F16" w:hAnsi="F16" w:cs="F16"/>
          <w:sz w:val="24"/>
          <w:szCs w:val="24"/>
        </w:rPr>
        <w:t>: skip for this turn.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enter</w:t>
      </w:r>
      <w:r>
        <w:rPr>
          <w:rFonts w:ascii="F16" w:hAnsi="F16" w:cs="F16"/>
          <w:sz w:val="24"/>
          <w:szCs w:val="24"/>
        </w:rPr>
        <w:t>: end the turn.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plus</w:t>
      </w:r>
      <w:proofErr w:type="gramEnd"/>
      <w:r>
        <w:rPr>
          <w:rFonts w:ascii="F30" w:hAnsi="F30" w:cs="F30"/>
          <w:sz w:val="24"/>
          <w:szCs w:val="24"/>
        </w:rPr>
        <w:t xml:space="preserve"> </w:t>
      </w:r>
      <w:r>
        <w:rPr>
          <w:rFonts w:ascii="F16" w:hAnsi="F16" w:cs="F16"/>
          <w:sz w:val="24"/>
          <w:szCs w:val="24"/>
        </w:rPr>
        <w:t xml:space="preserve">or </w:t>
      </w:r>
      <w:r>
        <w:rPr>
          <w:rFonts w:ascii="F30" w:hAnsi="F30" w:cs="F30"/>
          <w:sz w:val="24"/>
          <w:szCs w:val="24"/>
        </w:rPr>
        <w:t>equals</w:t>
      </w:r>
      <w:r>
        <w:rPr>
          <w:rFonts w:ascii="F16" w:hAnsi="F16" w:cs="F16"/>
          <w:sz w:val="24"/>
          <w:szCs w:val="24"/>
        </w:rPr>
        <w:t>: zoom in.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F30" w:hAnsi="F30" w:cs="F30"/>
          <w:sz w:val="24"/>
          <w:szCs w:val="24"/>
        </w:rPr>
        <w:t>minus</w:t>
      </w:r>
      <w:proofErr w:type="gramEnd"/>
      <w:r>
        <w:rPr>
          <w:rFonts w:ascii="F30" w:hAnsi="F30" w:cs="F30"/>
          <w:sz w:val="24"/>
          <w:szCs w:val="24"/>
        </w:rPr>
        <w:t xml:space="preserve"> </w:t>
      </w:r>
      <w:r>
        <w:rPr>
          <w:rFonts w:ascii="F16" w:hAnsi="F16" w:cs="F16"/>
          <w:sz w:val="24"/>
          <w:szCs w:val="24"/>
        </w:rPr>
        <w:t xml:space="preserve">or </w:t>
      </w:r>
      <w:r>
        <w:rPr>
          <w:rFonts w:ascii="F30" w:hAnsi="F30" w:cs="F30"/>
          <w:sz w:val="24"/>
          <w:szCs w:val="24"/>
        </w:rPr>
        <w:t>underscore</w:t>
      </w:r>
      <w:r>
        <w:rPr>
          <w:rFonts w:ascii="F16" w:hAnsi="F16" w:cs="F16"/>
          <w:sz w:val="24"/>
          <w:szCs w:val="24"/>
        </w:rPr>
        <w:t>: zoom out.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ctrl-c</w:t>
      </w:r>
      <w:r>
        <w:rPr>
          <w:rFonts w:ascii="F16" w:hAnsi="F16" w:cs="F16"/>
          <w:sz w:val="24"/>
          <w:szCs w:val="24"/>
        </w:rPr>
        <w:t>: center on the currently selected unit.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ctrl-d</w:t>
      </w:r>
      <w:r>
        <w:rPr>
          <w:rFonts w:ascii="F16" w:hAnsi="F16" w:cs="F16"/>
          <w:sz w:val="24"/>
          <w:szCs w:val="24"/>
        </w:rPr>
        <w:t>: display tile names.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ctrl-f</w:t>
      </w:r>
      <w:r>
        <w:rPr>
          <w:rFonts w:ascii="F16" w:hAnsi="F16" w:cs="F16"/>
          <w:sz w:val="24"/>
          <w:szCs w:val="24"/>
        </w:rPr>
        <w:t>: _</w:t>
      </w:r>
      <w:proofErr w:type="spellStart"/>
      <w:r>
        <w:rPr>
          <w:rFonts w:ascii="F16" w:hAnsi="F16" w:cs="F16"/>
          <w:sz w:val="24"/>
          <w:szCs w:val="24"/>
        </w:rPr>
        <w:t>nd</w:t>
      </w:r>
      <w:proofErr w:type="spellEnd"/>
      <w:r>
        <w:rPr>
          <w:rFonts w:ascii="F16" w:hAnsi="F16" w:cs="F16"/>
          <w:sz w:val="24"/>
          <w:szCs w:val="24"/>
        </w:rPr>
        <w:t xml:space="preserve"> a colony.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ctrl-g</w:t>
      </w:r>
      <w:r>
        <w:rPr>
          <w:rFonts w:ascii="F16" w:hAnsi="F16" w:cs="F16"/>
          <w:sz w:val="24"/>
          <w:szCs w:val="24"/>
        </w:rPr>
        <w:t>: display grid.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ctrl-m</w:t>
      </w:r>
      <w:r>
        <w:rPr>
          <w:rFonts w:ascii="F16" w:hAnsi="F16" w:cs="F16"/>
          <w:sz w:val="24"/>
          <w:szCs w:val="24"/>
        </w:rPr>
        <w:t>: show/hide the map controls.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ctrl-n</w:t>
      </w:r>
      <w:r>
        <w:rPr>
          <w:rFonts w:ascii="F16" w:hAnsi="F16" w:cs="F16"/>
          <w:sz w:val="24"/>
          <w:szCs w:val="24"/>
        </w:rPr>
        <w:t>: new game.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ctrl-o</w:t>
      </w:r>
      <w:r>
        <w:rPr>
          <w:rFonts w:ascii="F16" w:hAnsi="F16" w:cs="F16"/>
          <w:sz w:val="24"/>
          <w:szCs w:val="24"/>
        </w:rPr>
        <w:t>: open a game.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ctrl-q</w:t>
      </w:r>
      <w:r>
        <w:rPr>
          <w:rFonts w:ascii="F16" w:hAnsi="F16" w:cs="F16"/>
          <w:sz w:val="24"/>
          <w:szCs w:val="24"/>
        </w:rPr>
        <w:t>: quit the game.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ctrl-r</w:t>
      </w:r>
      <w:r>
        <w:rPr>
          <w:rFonts w:ascii="F16" w:hAnsi="F16" w:cs="F16"/>
          <w:sz w:val="24"/>
          <w:szCs w:val="24"/>
        </w:rPr>
        <w:t>: reconnect.</w:t>
      </w:r>
    </w:p>
    <w:p w:rsidR="00786783" w:rsidRDefault="00786783" w:rsidP="00786783">
      <w:pPr>
        <w:autoSpaceDE w:val="0"/>
        <w:autoSpaceDN w:val="0"/>
        <w:adjustRightInd w:val="0"/>
        <w:spacing w:after="0" w:line="240" w:lineRule="auto"/>
        <w:rPr>
          <w:rFonts w:ascii="F16" w:hAnsi="F16" w:cs="F16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ctrl-s</w:t>
      </w:r>
      <w:r>
        <w:rPr>
          <w:rFonts w:ascii="F16" w:hAnsi="F16" w:cs="F16"/>
          <w:sz w:val="24"/>
          <w:szCs w:val="24"/>
        </w:rPr>
        <w:t>: save a game.</w:t>
      </w:r>
    </w:p>
    <w:p w:rsidR="006032CB" w:rsidRDefault="00786783" w:rsidP="00786783"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F30" w:hAnsi="F30" w:cs="F30"/>
          <w:sz w:val="24"/>
          <w:szCs w:val="24"/>
        </w:rPr>
        <w:t>ctrl-t</w:t>
      </w:r>
      <w:r>
        <w:rPr>
          <w:rFonts w:ascii="F16" w:hAnsi="F16" w:cs="F16"/>
          <w:sz w:val="24"/>
          <w:szCs w:val="24"/>
        </w:rPr>
        <w:t>: show the chat panel.</w:t>
      </w:r>
    </w:p>
    <w:sectPr w:rsidR="0060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3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2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3"/>
    <w:rsid w:val="002563A4"/>
    <w:rsid w:val="00593799"/>
    <w:rsid w:val="007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2014-06-20T00:00:00Z</dcterms:created>
  <dcterms:modified xsi:type="dcterms:W3CDTF">2014-06-20T00:02:00Z</dcterms:modified>
</cp:coreProperties>
</file>